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ХАНТЫ-МАНСИЙСКИЙ АВТОНОМНЫЙ ОКРУГ – ЮГРА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ХАНТЫ-МАНСИЙСКИЙ РАЙОН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МУНИЦИПАЛЬНОЕ ОБРАЗОВАНИЕ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СЕЛЬСКОЕ ПОСЕЛЕНИЕ ЦИНГАЛЫ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АДМИНИСТРАЦИЯ СЕЛЬСКОГО ПОСЕЛЕНИЯ</w:t>
      </w: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РАСПОРЯЖЕНИЕ</w:t>
      </w:r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B27067" w:rsidRPr="00B27067" w:rsidRDefault="00FE4691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31.05.2017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ab/>
        <w:t>№  100</w:t>
      </w:r>
      <w:r w:rsidR="00B27067"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- </w:t>
      </w:r>
      <w:proofErr w:type="gramStart"/>
      <w:r w:rsidR="00B27067"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р</w:t>
      </w:r>
      <w:proofErr w:type="gramEnd"/>
    </w:p>
    <w:p w:rsidR="00B27067" w:rsidRPr="00B27067" w:rsidRDefault="00B27067" w:rsidP="00B270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с. Цингалы</w:t>
      </w:r>
    </w:p>
    <w:p w:rsidR="00B27067" w:rsidRPr="00B27067" w:rsidRDefault="00B27067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Pr="00B27067" w:rsidRDefault="00B27067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B27067" w:rsidRPr="00B27067" w:rsidRDefault="00B27067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>по обеспечению безопасности людей</w:t>
      </w:r>
    </w:p>
    <w:p w:rsidR="00B27067" w:rsidRPr="00B27067" w:rsidRDefault="00B27067" w:rsidP="00B27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>на водных объектах, охране их жизни</w:t>
      </w:r>
    </w:p>
    <w:p w:rsidR="00B27067" w:rsidRPr="00B27067" w:rsidRDefault="00B27067" w:rsidP="00B270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>и здоровья на 2017 год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 w:rsidRPr="00B27067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26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статьей 1 Закона Ханты-Мансийского автономного округа-Югры от 26 сентября 2014 года № 78-оз «Об отдельных вопросах организации местного самоуправления в Ханты-Мансийском автономном округе-Югре», пунктом 2 постановления Правительства Ханты-Мансийского автономного округа-Югры от 9 октября</w:t>
      </w:r>
      <w:proofErr w:type="gramEnd"/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2007 года № 214-п «Об утверждении Правил охраны жизни людей на водных объектах </w:t>
      </w:r>
      <w:proofErr w:type="gramStart"/>
      <w:r w:rsidRPr="00B270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7067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автон</w:t>
      </w:r>
      <w:r w:rsidR="001A73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7067">
        <w:rPr>
          <w:rFonts w:ascii="Times New Roman" w:eastAsia="Times New Roman" w:hAnsi="Times New Roman" w:cs="Times New Roman"/>
          <w:sz w:val="28"/>
          <w:szCs w:val="28"/>
        </w:rPr>
        <w:t>мном округе-Югре, в целях обеспечения безопасности людей на водных объектах на территории сельского поселения Цингалы: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27067" w:rsidRPr="00B27067" w:rsidRDefault="00B27067" w:rsidP="00B2706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обеспечению безопасности людей на водных объектах, охране их жизни и здоровья  на 2017 год согласно приложению.</w:t>
      </w:r>
    </w:p>
    <w:p w:rsidR="00B27067" w:rsidRPr="00B27067" w:rsidRDefault="00B27067" w:rsidP="00B27067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Специалисту 1 категории администрации сельского посе</w:t>
      </w:r>
      <w:r w:rsidR="001A7381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ления Цингалы Зоркальцевой М.В.</w:t>
      </w:r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осуществлять методическое руководство и </w:t>
      </w:r>
      <w:proofErr w:type="gramStart"/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контроль за</w:t>
      </w:r>
      <w:proofErr w:type="gramEnd"/>
      <w:r w:rsidRPr="00B2706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реализацией мероприятий по обеспечению безопасности людей на водных объектах, охране их жизни и здоровья.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ab/>
        <w:t>3. Настоящее распоряжение опубликовать на официальном сайте администрации Ханты-Мансийского района в разделе «сельские поселения» в подразделе «СП Цингалы».</w:t>
      </w:r>
    </w:p>
    <w:p w:rsidR="00B27067" w:rsidRPr="00B27067" w:rsidRDefault="00B27067" w:rsidP="00B27067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67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270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2706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27067" w:rsidRPr="00B27067" w:rsidRDefault="00B27067" w:rsidP="00B2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067" w:rsidRPr="00027506" w:rsidRDefault="006627ED" w:rsidP="0066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27067" w:rsidRPr="00027506" w:rsidSect="003454E3"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750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</w:r>
      <w:r w:rsidR="0002750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bookmarkStart w:id="0" w:name="_GoBack"/>
      <w:bookmarkEnd w:id="0"/>
      <w:r w:rsidR="00027506">
        <w:rPr>
          <w:rFonts w:ascii="Times New Roman" w:eastAsia="Times New Roman" w:hAnsi="Times New Roman" w:cs="Times New Roman"/>
          <w:sz w:val="28"/>
          <w:szCs w:val="28"/>
        </w:rPr>
        <w:t>А.И.Козлов</w:t>
      </w:r>
    </w:p>
    <w:p w:rsidR="00B27067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bookmarkStart w:id="1" w:name="bookmark0"/>
      <w:r>
        <w:rPr>
          <w:rFonts w:ascii="Times New Roman" w:eastAsia="Gungsuh" w:hAnsi="Times New Roman" w:cs="Times New Roman"/>
          <w:color w:val="000000"/>
          <w:sz w:val="28"/>
          <w:szCs w:val="25"/>
        </w:rPr>
        <w:lastRenderedPageBreak/>
        <w:t>Приложение</w:t>
      </w:r>
    </w:p>
    <w:p w:rsidR="0086754C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>к распоряжению администрации</w:t>
      </w:r>
    </w:p>
    <w:p w:rsidR="0086754C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>сельского поселения Цингалы</w:t>
      </w:r>
    </w:p>
    <w:p w:rsidR="0086754C" w:rsidRPr="00B27067" w:rsidRDefault="0086754C" w:rsidP="0086754C">
      <w:pPr>
        <w:keepNext/>
        <w:keepLines/>
        <w:widowControl w:val="0"/>
        <w:spacing w:after="5" w:line="250" w:lineRule="exact"/>
        <w:ind w:right="60"/>
        <w:jc w:val="right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>
        <w:rPr>
          <w:rFonts w:ascii="Times New Roman" w:eastAsia="Gungsuh" w:hAnsi="Times New Roman" w:cs="Times New Roman"/>
          <w:color w:val="000000"/>
          <w:sz w:val="28"/>
          <w:szCs w:val="25"/>
        </w:rPr>
        <w:t xml:space="preserve">от </w:t>
      </w:r>
      <w:r w:rsidR="00FE4691">
        <w:rPr>
          <w:rFonts w:ascii="Times New Roman" w:eastAsia="Gungsuh" w:hAnsi="Times New Roman" w:cs="Times New Roman"/>
          <w:color w:val="000000"/>
          <w:sz w:val="28"/>
          <w:szCs w:val="25"/>
        </w:rPr>
        <w:t>31.05.2017 № 100</w:t>
      </w:r>
      <w:r>
        <w:rPr>
          <w:rFonts w:ascii="Times New Roman" w:eastAsia="Gungsuh" w:hAnsi="Times New Roman" w:cs="Times New Roman"/>
          <w:color w:val="000000"/>
          <w:sz w:val="28"/>
          <w:szCs w:val="25"/>
        </w:rPr>
        <w:t>-р</w:t>
      </w: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86754C" w:rsidRDefault="0086754C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</w:p>
    <w:p w:rsidR="00B27067" w:rsidRPr="00B27067" w:rsidRDefault="00B27067" w:rsidP="00B27067">
      <w:pPr>
        <w:keepNext/>
        <w:keepLines/>
        <w:widowControl w:val="0"/>
        <w:spacing w:after="5" w:line="250" w:lineRule="exact"/>
        <w:ind w:right="60"/>
        <w:jc w:val="center"/>
        <w:outlineLvl w:val="0"/>
        <w:rPr>
          <w:rFonts w:ascii="Times New Roman" w:eastAsia="Gungsuh" w:hAnsi="Times New Roman" w:cs="Times New Roman"/>
          <w:color w:val="000000"/>
          <w:sz w:val="28"/>
          <w:szCs w:val="25"/>
        </w:rPr>
      </w:pPr>
      <w:r w:rsidRPr="00B27067">
        <w:rPr>
          <w:rFonts w:ascii="Times New Roman" w:eastAsia="Gungsuh" w:hAnsi="Times New Roman" w:cs="Times New Roman"/>
          <w:color w:val="000000"/>
          <w:sz w:val="28"/>
          <w:szCs w:val="25"/>
        </w:rPr>
        <w:t>ПЛАН</w:t>
      </w:r>
      <w:bookmarkEnd w:id="1"/>
    </w:p>
    <w:p w:rsidR="00B27067" w:rsidRPr="00B27067" w:rsidRDefault="00B27067" w:rsidP="00B27067">
      <w:pPr>
        <w:keepNext/>
        <w:keepLines/>
        <w:widowControl w:val="0"/>
        <w:spacing w:after="252" w:line="240" w:lineRule="exact"/>
        <w:ind w:right="60"/>
        <w:jc w:val="center"/>
        <w:outlineLvl w:val="1"/>
        <w:rPr>
          <w:rFonts w:ascii="Courier New" w:eastAsia="Courier New" w:hAnsi="Courier New" w:cs="Courier New"/>
          <w:color w:val="000000"/>
          <w:sz w:val="2"/>
          <w:szCs w:val="2"/>
        </w:rPr>
      </w:pPr>
      <w:bookmarkStart w:id="2" w:name="bookmark1"/>
      <w:r w:rsidRPr="00B27067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мероприятий по обеспечению безопасности людей на водных объектах, охране их жизни и здоровья на </w:t>
      </w:r>
      <w:r w:rsidR="001A738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2017</w:t>
      </w:r>
      <w:r w:rsidRPr="00B27067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год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178"/>
        <w:gridCol w:w="1461"/>
        <w:gridCol w:w="4472"/>
      </w:tblGrid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B27067" w:rsidRPr="00B27067" w:rsidTr="00B60676">
        <w:tc>
          <w:tcPr>
            <w:tcW w:w="14786" w:type="dxa"/>
            <w:gridSpan w:val="4"/>
            <w:shd w:val="clear" w:color="auto" w:fill="auto"/>
          </w:tcPr>
          <w:p w:rsidR="00B27067" w:rsidRPr="00B27067" w:rsidRDefault="00B27067" w:rsidP="0086754C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 Весенне-летний период</w:t>
            </w:r>
          </w:p>
        </w:tc>
      </w:tr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Проведение работы по установлению мест для массового отдыха и купания на водных объектах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глава сельского поселения; 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ГИМС</w:t>
            </w:r>
          </w:p>
        </w:tc>
      </w:tr>
      <w:tr w:rsidR="001A7381" w:rsidRPr="00B27067" w:rsidTr="00B60676">
        <w:tc>
          <w:tcPr>
            <w:tcW w:w="675" w:type="dxa"/>
            <w:shd w:val="clear" w:color="auto" w:fill="auto"/>
          </w:tcPr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178" w:type="dxa"/>
            <w:shd w:val="clear" w:color="auto" w:fill="auto"/>
          </w:tcPr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Информирование населения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начале купального сезона, местах, разрешенных (запрещенных) для купания, и их санитарном состоянии</w:t>
            </w:r>
          </w:p>
        </w:tc>
        <w:tc>
          <w:tcPr>
            <w:tcW w:w="1461" w:type="dxa"/>
            <w:shd w:val="clear" w:color="auto" w:fill="auto"/>
          </w:tcPr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472" w:type="dxa"/>
            <w:shd w:val="clear" w:color="auto" w:fill="auto"/>
          </w:tcPr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1A7381" w:rsidRPr="00B27067" w:rsidTr="00B60676">
        <w:tc>
          <w:tcPr>
            <w:tcW w:w="675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178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Принятие соответствующего правового акта на уровне администрации сельского поселения Цингалы</w:t>
            </w:r>
          </w:p>
        </w:tc>
        <w:tc>
          <w:tcPr>
            <w:tcW w:w="1461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472" w:type="dxa"/>
            <w:shd w:val="clear" w:color="auto" w:fill="auto"/>
          </w:tcPr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1A7381" w:rsidRPr="00B27067" w:rsidTr="00B60676">
        <w:tc>
          <w:tcPr>
            <w:tcW w:w="675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178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Доведение населению информации об организации (запрещении) водопользования на водных объектах общего пользования, в том числе посредством установки вдоль берегов водных объектов специальных информационных знаков </w:t>
            </w:r>
          </w:p>
        </w:tc>
        <w:tc>
          <w:tcPr>
            <w:tcW w:w="1461" w:type="dxa"/>
            <w:shd w:val="clear" w:color="auto" w:fill="auto"/>
          </w:tcPr>
          <w:p w:rsidR="001A7381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4472" w:type="dxa"/>
            <w:shd w:val="clear" w:color="auto" w:fill="auto"/>
          </w:tcPr>
          <w:p w:rsidR="001A7381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, специалист 1 категории</w:t>
            </w:r>
          </w:p>
        </w:tc>
      </w:tr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B27067" w:rsidP="001A7381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</w:t>
            </w:r>
            <w:r w:rsidR="001A73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Обеспечение охраны общественного порядка в местах массового отдыха на воде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</w:t>
            </w:r>
            <w:r w:rsidR="001A738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</w:t>
            </w: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27067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члены ДНД</w:t>
            </w:r>
          </w:p>
        </w:tc>
      </w:tr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1.6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соответствием воды и мест массового отдыха на воде санитарно-гигиеническим нормам  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поселения, специалист 1 категории</w:t>
            </w:r>
          </w:p>
        </w:tc>
      </w:tr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1A7381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1.7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Осуществление проверки экологического состояния береговой зоны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поселения, специалист 1 категории</w:t>
            </w:r>
          </w:p>
        </w:tc>
      </w:tr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86754C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1.8</w:t>
            </w:r>
            <w:r w:rsidR="00B27067"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Организация работы по разъяснению и пропаганде законодательства 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 правильном пользовании водными объектами для плавания на маломерных судах, охране жизни людей на водных объектах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глава сельского поселения; </w:t>
            </w:r>
          </w:p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ГИМС</w:t>
            </w:r>
          </w:p>
        </w:tc>
      </w:tr>
      <w:tr w:rsidR="00B27067" w:rsidRPr="00B27067" w:rsidTr="00B60676">
        <w:tc>
          <w:tcPr>
            <w:tcW w:w="14786" w:type="dxa"/>
            <w:gridSpan w:val="4"/>
            <w:shd w:val="clear" w:color="auto" w:fill="auto"/>
          </w:tcPr>
          <w:p w:rsidR="00B27067" w:rsidRPr="00B27067" w:rsidRDefault="00B27067" w:rsidP="0086754C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 Осенне-зимний период</w:t>
            </w:r>
          </w:p>
        </w:tc>
      </w:tr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86754C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 начала ледостава – проведение </w:t>
            </w:r>
            <w:r w:rsidR="008675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 учетом </w:t>
            </w:r>
            <w:proofErr w:type="gramStart"/>
            <w:r w:rsidR="008675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требований Правил охраны жизни людей</w:t>
            </w:r>
            <w:proofErr w:type="gramEnd"/>
            <w:r w:rsidR="008675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 водных объектах в Ханты-Мансийском районе разъяснительной работы о повышении риска для жизни людей при выходе (выезде) на неокрепший лед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Октябр</w:t>
            </w:r>
            <w:proofErr w:type="gramStart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ноябрь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поселения, специалист 1 категории</w:t>
            </w:r>
          </w:p>
        </w:tc>
      </w:tr>
      <w:tr w:rsidR="00B27067" w:rsidRPr="00B27067" w:rsidTr="00B60676">
        <w:tc>
          <w:tcPr>
            <w:tcW w:w="675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178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Организация работы по выставлению знаков, запрещающих выезд на лед</w:t>
            </w:r>
          </w:p>
        </w:tc>
        <w:tc>
          <w:tcPr>
            <w:tcW w:w="1461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4472" w:type="dxa"/>
            <w:shd w:val="clear" w:color="auto" w:fill="auto"/>
          </w:tcPr>
          <w:p w:rsidR="00B27067" w:rsidRPr="00B27067" w:rsidRDefault="00B27067" w:rsidP="00B27067">
            <w:pPr>
              <w:keepNext/>
              <w:keepLines/>
              <w:widowControl w:val="0"/>
              <w:spacing w:after="0" w:line="240" w:lineRule="auto"/>
              <w:ind w:right="60"/>
              <w:jc w:val="center"/>
              <w:outlineLvl w:val="1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270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глава сельского поселения, специалист 1 категории</w:t>
            </w:r>
          </w:p>
        </w:tc>
      </w:tr>
    </w:tbl>
    <w:p w:rsidR="00B27067" w:rsidRPr="00B27067" w:rsidRDefault="00B27067" w:rsidP="00B27067">
      <w:pPr>
        <w:keepNext/>
        <w:keepLines/>
        <w:widowControl w:val="0"/>
        <w:spacing w:after="252" w:line="240" w:lineRule="exact"/>
        <w:ind w:right="60"/>
        <w:jc w:val="center"/>
        <w:outlineLvl w:val="1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B27067" w:rsidRPr="00B27067" w:rsidSect="00FD7B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7067" w:rsidRPr="00B27067" w:rsidRDefault="00B27067" w:rsidP="00B27067">
      <w:pPr>
        <w:spacing w:line="288" w:lineRule="auto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</w:p>
    <w:p w:rsidR="00A23129" w:rsidRPr="00B27067" w:rsidRDefault="00A23129" w:rsidP="00B27067"/>
    <w:sectPr w:rsidR="00A23129" w:rsidRPr="00B27067" w:rsidSect="003A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A85"/>
    <w:multiLevelType w:val="hybridMultilevel"/>
    <w:tmpl w:val="D466C3C6"/>
    <w:lvl w:ilvl="0" w:tplc="6E46E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17EDF"/>
    <w:multiLevelType w:val="hybridMultilevel"/>
    <w:tmpl w:val="E45C4EE4"/>
    <w:lvl w:ilvl="0" w:tplc="81BCA99A">
      <w:start w:val="1"/>
      <w:numFmt w:val="decimal"/>
      <w:lvlText w:val="%1.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04FEA"/>
    <w:multiLevelType w:val="hybridMultilevel"/>
    <w:tmpl w:val="8EF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3F11"/>
    <w:multiLevelType w:val="hybridMultilevel"/>
    <w:tmpl w:val="56B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152A"/>
    <w:multiLevelType w:val="hybridMultilevel"/>
    <w:tmpl w:val="B6F21AB6"/>
    <w:lvl w:ilvl="0" w:tplc="6C02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EA10C3"/>
    <w:multiLevelType w:val="hybridMultilevel"/>
    <w:tmpl w:val="CFA689E6"/>
    <w:lvl w:ilvl="0" w:tplc="93220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32FAD"/>
    <w:multiLevelType w:val="hybridMultilevel"/>
    <w:tmpl w:val="EE9C858C"/>
    <w:lvl w:ilvl="0" w:tplc="FB405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2668CC"/>
    <w:multiLevelType w:val="hybridMultilevel"/>
    <w:tmpl w:val="EFF0608C"/>
    <w:lvl w:ilvl="0" w:tplc="D320015E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8">
    <w:nsid w:val="71FE0008"/>
    <w:multiLevelType w:val="hybridMultilevel"/>
    <w:tmpl w:val="E3246B8A"/>
    <w:lvl w:ilvl="0" w:tplc="FEA49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575AE"/>
    <w:multiLevelType w:val="hybridMultilevel"/>
    <w:tmpl w:val="E414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323"/>
    <w:rsid w:val="00001BCE"/>
    <w:rsid w:val="00003323"/>
    <w:rsid w:val="00006CFB"/>
    <w:rsid w:val="0000773A"/>
    <w:rsid w:val="00023FFB"/>
    <w:rsid w:val="00027506"/>
    <w:rsid w:val="00051D8A"/>
    <w:rsid w:val="000801BB"/>
    <w:rsid w:val="0011253D"/>
    <w:rsid w:val="001464A4"/>
    <w:rsid w:val="00192ED7"/>
    <w:rsid w:val="001A7381"/>
    <w:rsid w:val="001B6A03"/>
    <w:rsid w:val="001E4F56"/>
    <w:rsid w:val="00205CD7"/>
    <w:rsid w:val="00243633"/>
    <w:rsid w:val="0028797A"/>
    <w:rsid w:val="002B0E2D"/>
    <w:rsid w:val="00305DFE"/>
    <w:rsid w:val="003236AC"/>
    <w:rsid w:val="003F1305"/>
    <w:rsid w:val="003F3ADD"/>
    <w:rsid w:val="004021D0"/>
    <w:rsid w:val="004174FE"/>
    <w:rsid w:val="00492A92"/>
    <w:rsid w:val="004F6610"/>
    <w:rsid w:val="00571D7F"/>
    <w:rsid w:val="005756E4"/>
    <w:rsid w:val="005B1F74"/>
    <w:rsid w:val="005B5066"/>
    <w:rsid w:val="005E7F56"/>
    <w:rsid w:val="006627ED"/>
    <w:rsid w:val="006C54D1"/>
    <w:rsid w:val="0070244F"/>
    <w:rsid w:val="00743774"/>
    <w:rsid w:val="0077792C"/>
    <w:rsid w:val="007E6A0D"/>
    <w:rsid w:val="00825193"/>
    <w:rsid w:val="0085694C"/>
    <w:rsid w:val="008634D4"/>
    <w:rsid w:val="00867501"/>
    <w:rsid w:val="0086754C"/>
    <w:rsid w:val="008B2599"/>
    <w:rsid w:val="00916CD5"/>
    <w:rsid w:val="00992415"/>
    <w:rsid w:val="009C513C"/>
    <w:rsid w:val="009E2B86"/>
    <w:rsid w:val="00A23129"/>
    <w:rsid w:val="00A456C0"/>
    <w:rsid w:val="00A82CC0"/>
    <w:rsid w:val="00A97D79"/>
    <w:rsid w:val="00AD1053"/>
    <w:rsid w:val="00B27067"/>
    <w:rsid w:val="00B42BB5"/>
    <w:rsid w:val="00B61CA1"/>
    <w:rsid w:val="00B6718A"/>
    <w:rsid w:val="00B72A7A"/>
    <w:rsid w:val="00BB5338"/>
    <w:rsid w:val="00C54DE2"/>
    <w:rsid w:val="00C72A89"/>
    <w:rsid w:val="00CF53C8"/>
    <w:rsid w:val="00CF7D67"/>
    <w:rsid w:val="00D64C27"/>
    <w:rsid w:val="00E07D94"/>
    <w:rsid w:val="00E30FE0"/>
    <w:rsid w:val="00E33499"/>
    <w:rsid w:val="00E41CDD"/>
    <w:rsid w:val="00E86F5B"/>
    <w:rsid w:val="00E92BE4"/>
    <w:rsid w:val="00F42B0D"/>
    <w:rsid w:val="00F50382"/>
    <w:rsid w:val="00FE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No Spacing"/>
    <w:basedOn w:val="a"/>
    <w:uiPriority w:val="1"/>
    <w:qFormat/>
    <w:rsid w:val="00CF53C8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E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13</cp:revision>
  <cp:lastPrinted>2017-06-01T05:53:00Z</cp:lastPrinted>
  <dcterms:created xsi:type="dcterms:W3CDTF">2016-01-28T09:19:00Z</dcterms:created>
  <dcterms:modified xsi:type="dcterms:W3CDTF">2017-06-01T05:54:00Z</dcterms:modified>
</cp:coreProperties>
</file>